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9F24" w14:textId="77777777" w:rsidR="00435F3F" w:rsidRDefault="00435F3F" w:rsidP="00435F3F">
      <w:pPr>
        <w:pStyle w:val="Title"/>
      </w:pPr>
      <w:r>
        <w:t>Overview: Evaluating Your Approach to Risk Management</w:t>
      </w:r>
    </w:p>
    <w:p w14:paraId="72E3767B" w14:textId="113A5FEB" w:rsidR="00435F3F" w:rsidRPr="00435F3F" w:rsidRDefault="00435F3F" w:rsidP="00435F3F">
      <w:pPr>
        <w:pStyle w:val="Title"/>
        <w:rPr>
          <w:sz w:val="22"/>
          <w:szCs w:val="32"/>
        </w:rPr>
      </w:pPr>
      <w:r w:rsidRPr="00435F3F">
        <w:rPr>
          <w:sz w:val="22"/>
          <w:szCs w:val="32"/>
        </w:rPr>
        <w:t>Purpose</w:t>
      </w:r>
      <w:r>
        <w:rPr>
          <w:sz w:val="22"/>
          <w:szCs w:val="32"/>
        </w:rPr>
        <w:t xml:space="preserve">: </w:t>
      </w:r>
      <w:r w:rsidRPr="00435F3F">
        <w:rPr>
          <w:b w:val="0"/>
          <w:bCs/>
          <w:sz w:val="22"/>
          <w:szCs w:val="32"/>
        </w:rPr>
        <w:t>This exercise is designed to help</w:t>
      </w:r>
      <w:r>
        <w:rPr>
          <w:b w:val="0"/>
          <w:bCs/>
          <w:sz w:val="22"/>
          <w:szCs w:val="32"/>
        </w:rPr>
        <w:t xml:space="preserve"> </w:t>
      </w:r>
      <w:r w:rsidRPr="00435F3F">
        <w:rPr>
          <w:b w:val="0"/>
          <w:bCs/>
          <w:sz w:val="22"/>
          <w:szCs w:val="32"/>
        </w:rPr>
        <w:t>create a collective understanding of how wel</w:t>
      </w:r>
      <w:r>
        <w:rPr>
          <w:b w:val="0"/>
          <w:bCs/>
          <w:sz w:val="22"/>
          <w:szCs w:val="32"/>
        </w:rPr>
        <w:t xml:space="preserve">l your </w:t>
      </w:r>
      <w:proofErr w:type="spellStart"/>
      <w:r w:rsidRPr="00435F3F">
        <w:rPr>
          <w:b w:val="0"/>
          <w:bCs/>
          <w:sz w:val="22"/>
          <w:szCs w:val="32"/>
        </w:rPr>
        <w:t>organisation</w:t>
      </w:r>
      <w:proofErr w:type="spellEnd"/>
      <w:r w:rsidRPr="00435F3F">
        <w:rPr>
          <w:b w:val="0"/>
          <w:bCs/>
          <w:sz w:val="22"/>
          <w:szCs w:val="32"/>
        </w:rPr>
        <w:t xml:space="preserve"> is approaching </w:t>
      </w:r>
      <w:r>
        <w:rPr>
          <w:b w:val="0"/>
          <w:bCs/>
          <w:sz w:val="22"/>
          <w:szCs w:val="32"/>
        </w:rPr>
        <w:t xml:space="preserve">people-mediated </w:t>
      </w:r>
      <w:r w:rsidRPr="00435F3F">
        <w:rPr>
          <w:b w:val="0"/>
          <w:bCs/>
          <w:sz w:val="22"/>
          <w:szCs w:val="32"/>
        </w:rPr>
        <w:t>risk</w:t>
      </w:r>
      <w:r>
        <w:rPr>
          <w:b w:val="0"/>
          <w:bCs/>
          <w:sz w:val="22"/>
          <w:szCs w:val="32"/>
        </w:rPr>
        <w:t>. Exercise length: 45-90 minutes.</w:t>
      </w:r>
    </w:p>
    <w:p w14:paraId="1F2EED65" w14:textId="77777777" w:rsidR="00435F3F" w:rsidRDefault="00435F3F" w:rsidP="00435F3F">
      <w:r>
        <w:rPr>
          <w:b/>
        </w:rPr>
        <w:t>Use this in meetings to:</w:t>
      </w:r>
    </w:p>
    <w:p w14:paraId="6655FE3A" w14:textId="1BFC4C36" w:rsidR="00435F3F" w:rsidRDefault="00435F3F" w:rsidP="00435F3F">
      <w:pPr>
        <w:pStyle w:val="ListParagraph"/>
        <w:numPr>
          <w:ilvl w:val="0"/>
          <w:numId w:val="17"/>
        </w:numPr>
        <w:spacing w:after="0"/>
      </w:pPr>
      <w:r>
        <w:t>C</w:t>
      </w:r>
      <w:r>
        <w:t>ompare perspectives across the team</w:t>
      </w:r>
    </w:p>
    <w:p w14:paraId="0C06DC4D" w14:textId="7BFED257" w:rsidR="00435F3F" w:rsidRDefault="00435F3F" w:rsidP="00435F3F">
      <w:pPr>
        <w:pStyle w:val="ListParagraph"/>
        <w:numPr>
          <w:ilvl w:val="0"/>
          <w:numId w:val="17"/>
        </w:numPr>
        <w:spacing w:after="0"/>
      </w:pPr>
      <w:r>
        <w:t>I</w:t>
      </w:r>
      <w:r>
        <w:t>dentify areas of strength and potential vulnerability</w:t>
      </w:r>
    </w:p>
    <w:p w14:paraId="7E3E38A8" w14:textId="7A5EE604" w:rsidR="00435F3F" w:rsidRDefault="00435F3F" w:rsidP="00435F3F">
      <w:pPr>
        <w:pStyle w:val="ListParagraph"/>
        <w:numPr>
          <w:ilvl w:val="0"/>
          <w:numId w:val="17"/>
        </w:numPr>
        <w:spacing w:after="0"/>
      </w:pPr>
      <w:r>
        <w:t>S</w:t>
      </w:r>
      <w:r>
        <w:t>urface assumptions or blind spots in how risk is understood and managed</w:t>
      </w:r>
    </w:p>
    <w:p w14:paraId="5A343054" w14:textId="51267F8F" w:rsidR="00435F3F" w:rsidRDefault="00435F3F" w:rsidP="00435F3F">
      <w:pPr>
        <w:pStyle w:val="ListParagraph"/>
        <w:numPr>
          <w:ilvl w:val="0"/>
          <w:numId w:val="17"/>
        </w:numPr>
      </w:pPr>
      <w:r>
        <w:t>A</w:t>
      </w:r>
      <w:r>
        <w:t>gree priorities and actions for improvement</w:t>
      </w:r>
    </w:p>
    <w:p w14:paraId="45D3892C" w14:textId="3CF8F1DB" w:rsidR="00435F3F" w:rsidRDefault="00435F3F" w:rsidP="00435F3F">
      <w:r>
        <w:t xml:space="preserve">Rate each statement from 1 to 5, where 1 means Not at all / Strongly disagree and 5 means </w:t>
      </w:r>
      <w:proofErr w:type="gramStart"/>
      <w:r>
        <w:t>To</w:t>
      </w:r>
      <w:proofErr w:type="gramEnd"/>
      <w:r>
        <w:t xml:space="preserve"> a great extent / Strongly agree. Then use the discussion questions to explore why you scored yourselves that way and what actions may be needed.</w:t>
      </w:r>
    </w:p>
    <w:tbl>
      <w:tblPr>
        <w:tblW w:w="11136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  <w:gridCol w:w="1497"/>
      </w:tblGrid>
      <w:tr w:rsidR="00435F3F" w14:paraId="2165D72E" w14:textId="77777777" w:rsidTr="00435F3F">
        <w:trPr>
          <w:jc w:val="center"/>
        </w:trPr>
        <w:tc>
          <w:tcPr>
            <w:tcW w:w="9639" w:type="dxa"/>
            <w:shd w:val="clear" w:color="auto" w:fill="2F6EA3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0C1858FD" w14:textId="77777777" w:rsidR="00435F3F" w:rsidRPr="00435F3F" w:rsidRDefault="00435F3F" w:rsidP="00BB76C1">
            <w:pPr>
              <w:rPr>
                <w:color w:val="FFFFFF" w:themeColor="background1"/>
              </w:rPr>
            </w:pPr>
            <w:r w:rsidRPr="00435F3F">
              <w:rPr>
                <w:b/>
                <w:color w:val="FFFFFF" w:themeColor="background1"/>
              </w:rPr>
              <w:t>Statement</w:t>
            </w:r>
          </w:p>
        </w:tc>
        <w:tc>
          <w:tcPr>
            <w:tcW w:w="1497" w:type="dxa"/>
            <w:shd w:val="clear" w:color="auto" w:fill="2F6EA3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D1A9F81" w14:textId="77777777" w:rsidR="00435F3F" w:rsidRPr="00435F3F" w:rsidRDefault="00435F3F" w:rsidP="00BB76C1">
            <w:pPr>
              <w:jc w:val="center"/>
              <w:rPr>
                <w:color w:val="FFFFFF" w:themeColor="background1"/>
              </w:rPr>
            </w:pPr>
            <w:r w:rsidRPr="00435F3F">
              <w:rPr>
                <w:b/>
                <w:color w:val="FFFFFF" w:themeColor="background1"/>
              </w:rPr>
              <w:t>Rating (1–5)</w:t>
            </w:r>
          </w:p>
        </w:tc>
      </w:tr>
      <w:tr w:rsidR="00435F3F" w14:paraId="2EE43E07" w14:textId="77777777" w:rsidTr="00435F3F">
        <w:trPr>
          <w:jc w:val="center"/>
        </w:trPr>
        <w:tc>
          <w:tcPr>
            <w:tcW w:w="96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3EC9E9" w14:textId="42946C34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People risk is explicitly considered in our organisation’s overall risk framework, not just financial or operational risk.</w:t>
            </w:r>
          </w:p>
        </w:tc>
        <w:tc>
          <w:tcPr>
            <w:tcW w:w="14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4AC56" w14:textId="77777777" w:rsidR="00435F3F" w:rsidRDefault="00435F3F" w:rsidP="00BB76C1">
            <w:pPr>
              <w:spacing w:after="0"/>
              <w:jc w:val="center"/>
            </w:pPr>
          </w:p>
        </w:tc>
      </w:tr>
      <w:tr w:rsidR="00435F3F" w14:paraId="1635E233" w14:textId="77777777" w:rsidTr="00435F3F">
        <w:trPr>
          <w:jc w:val="center"/>
        </w:trPr>
        <w:tc>
          <w:tcPr>
            <w:tcW w:w="9639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C2C26" w14:textId="2F592103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HR captures and escalates early warning signals from employee relations (e.g. grievances, concerns, informal feedback) before issues become material risks.</w:t>
            </w:r>
          </w:p>
        </w:tc>
        <w:tc>
          <w:tcPr>
            <w:tcW w:w="1497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366E64" w14:textId="77777777" w:rsidR="00435F3F" w:rsidRDefault="00435F3F" w:rsidP="00BB76C1">
            <w:pPr>
              <w:spacing w:after="0"/>
              <w:jc w:val="center"/>
            </w:pPr>
          </w:p>
        </w:tc>
      </w:tr>
      <w:tr w:rsidR="00435F3F" w14:paraId="2A48F17E" w14:textId="77777777" w:rsidTr="00435F3F">
        <w:trPr>
          <w:jc w:val="center"/>
        </w:trPr>
        <w:tc>
          <w:tcPr>
            <w:tcW w:w="96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3155C" w14:textId="15A8BFAC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HR data is routinely used in senior leadership or board-level discussions to inform risk-related decisions.</w:t>
            </w:r>
          </w:p>
        </w:tc>
        <w:tc>
          <w:tcPr>
            <w:tcW w:w="14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755F1" w14:textId="77777777" w:rsidR="00435F3F" w:rsidRDefault="00435F3F" w:rsidP="00BB76C1">
            <w:pPr>
              <w:spacing w:after="0"/>
              <w:jc w:val="center"/>
            </w:pPr>
          </w:p>
        </w:tc>
      </w:tr>
      <w:tr w:rsidR="00435F3F" w14:paraId="3FD708F4" w14:textId="77777777" w:rsidTr="00435F3F">
        <w:trPr>
          <w:jc w:val="center"/>
        </w:trPr>
        <w:tc>
          <w:tcPr>
            <w:tcW w:w="9639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8D8C4" w14:textId="7D05A812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HR plays an active role in risk-related decision-making, beyond implementation or compliance.</w:t>
            </w:r>
          </w:p>
        </w:tc>
        <w:tc>
          <w:tcPr>
            <w:tcW w:w="1497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0897A" w14:textId="77777777" w:rsidR="00435F3F" w:rsidRDefault="00435F3F" w:rsidP="00BB76C1">
            <w:pPr>
              <w:spacing w:after="0"/>
              <w:jc w:val="center"/>
            </w:pPr>
          </w:p>
        </w:tc>
      </w:tr>
      <w:tr w:rsidR="00435F3F" w14:paraId="3B5C91FE" w14:textId="77777777" w:rsidTr="00435F3F">
        <w:trPr>
          <w:jc w:val="center"/>
        </w:trPr>
        <w:tc>
          <w:tcPr>
            <w:tcW w:w="96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29D7F" w14:textId="5AB0902A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Employment law and regulatory changes are proactively monitored and translated into organisational practice by HR.</w:t>
            </w:r>
          </w:p>
        </w:tc>
        <w:tc>
          <w:tcPr>
            <w:tcW w:w="14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0E6A2" w14:textId="77777777" w:rsidR="00435F3F" w:rsidRDefault="00435F3F" w:rsidP="00BB76C1">
            <w:pPr>
              <w:spacing w:after="0"/>
              <w:jc w:val="center"/>
            </w:pPr>
          </w:p>
        </w:tc>
      </w:tr>
      <w:tr w:rsidR="00435F3F" w14:paraId="3D45EDE0" w14:textId="77777777" w:rsidTr="00435F3F">
        <w:trPr>
          <w:jc w:val="center"/>
        </w:trPr>
        <w:tc>
          <w:tcPr>
            <w:tcW w:w="9639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48F6B9" w14:textId="2F7014A2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Cyber risk is recognised as a people and behavioural issue, with HR involved alongside other functions.</w:t>
            </w:r>
          </w:p>
        </w:tc>
        <w:tc>
          <w:tcPr>
            <w:tcW w:w="1497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DEF66" w14:textId="77777777" w:rsidR="00435F3F" w:rsidRDefault="00435F3F" w:rsidP="00BB76C1">
            <w:pPr>
              <w:spacing w:after="0"/>
              <w:jc w:val="center"/>
            </w:pPr>
          </w:p>
        </w:tc>
      </w:tr>
      <w:tr w:rsidR="00435F3F" w14:paraId="2E472D40" w14:textId="77777777" w:rsidTr="00435F3F">
        <w:trPr>
          <w:jc w:val="center"/>
        </w:trPr>
        <w:tc>
          <w:tcPr>
            <w:tcW w:w="96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B96C5F" w14:textId="328444A7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Talent risks (e.g. skills gaps, succession weaknesses) are clearly identified and actively managed as business risks.</w:t>
            </w:r>
          </w:p>
        </w:tc>
        <w:tc>
          <w:tcPr>
            <w:tcW w:w="14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F6B61" w14:textId="77777777" w:rsidR="00435F3F" w:rsidRDefault="00435F3F" w:rsidP="00BB76C1">
            <w:pPr>
              <w:spacing w:after="0"/>
              <w:jc w:val="center"/>
            </w:pPr>
          </w:p>
        </w:tc>
      </w:tr>
      <w:tr w:rsidR="00435F3F" w14:paraId="0DF04C52" w14:textId="77777777" w:rsidTr="00435F3F">
        <w:trPr>
          <w:jc w:val="center"/>
        </w:trPr>
        <w:tc>
          <w:tcPr>
            <w:tcW w:w="9639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534F9" w14:textId="798A2816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HR supports preparedness for uncertainty, including scenario thinking or response planning for unforeseen events.</w:t>
            </w:r>
          </w:p>
        </w:tc>
        <w:tc>
          <w:tcPr>
            <w:tcW w:w="1497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CE0DB3" w14:textId="77777777" w:rsidR="00435F3F" w:rsidRDefault="00435F3F" w:rsidP="00BB76C1">
            <w:pPr>
              <w:spacing w:after="0"/>
              <w:jc w:val="center"/>
            </w:pPr>
          </w:p>
        </w:tc>
      </w:tr>
      <w:tr w:rsidR="00435F3F" w14:paraId="6114EA1C" w14:textId="77777777" w:rsidTr="00435F3F">
        <w:trPr>
          <w:jc w:val="center"/>
        </w:trPr>
        <w:tc>
          <w:tcPr>
            <w:tcW w:w="96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06177" w14:textId="4100127E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Organisational culture encourages open discussion of risk, challenge and judgement under pressure.</w:t>
            </w:r>
          </w:p>
        </w:tc>
        <w:tc>
          <w:tcPr>
            <w:tcW w:w="14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7D3CA" w14:textId="77777777" w:rsidR="00435F3F" w:rsidRDefault="00435F3F" w:rsidP="00BB76C1">
            <w:pPr>
              <w:spacing w:after="0"/>
              <w:jc w:val="center"/>
            </w:pPr>
          </w:p>
        </w:tc>
      </w:tr>
      <w:tr w:rsidR="00435F3F" w14:paraId="609E0BFB" w14:textId="77777777" w:rsidTr="00435F3F">
        <w:trPr>
          <w:jc w:val="center"/>
        </w:trPr>
        <w:tc>
          <w:tcPr>
            <w:tcW w:w="9639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36642" w14:textId="3F56D041" w:rsidR="00435F3F" w:rsidRDefault="00435F3F" w:rsidP="00435F3F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There are regular forums where HR contributes people-related risk insights to strategic or risk discussions.</w:t>
            </w:r>
          </w:p>
        </w:tc>
        <w:tc>
          <w:tcPr>
            <w:tcW w:w="1497" w:type="dxa"/>
            <w:shd w:val="clear" w:color="auto" w:fill="F8FA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36B3D7" w14:textId="77777777" w:rsidR="00435F3F" w:rsidRDefault="00435F3F" w:rsidP="00BB76C1">
            <w:pPr>
              <w:spacing w:after="0"/>
              <w:jc w:val="center"/>
            </w:pPr>
          </w:p>
        </w:tc>
      </w:tr>
    </w:tbl>
    <w:p w14:paraId="666F52F1" w14:textId="77777777" w:rsidR="00435F3F" w:rsidRDefault="00435F3F" w:rsidP="00435F3F">
      <w:pPr>
        <w:spacing w:after="0"/>
      </w:pPr>
    </w:p>
    <w:p w14:paraId="5AFD8C0C" w14:textId="5401DC5A" w:rsidR="00435F3F" w:rsidRDefault="00435F3F" w:rsidP="00435F3F">
      <w:pPr>
        <w:spacing w:after="0"/>
      </w:pPr>
      <w:r>
        <w:lastRenderedPageBreak/>
        <w:t>Scoring notes</w:t>
      </w:r>
      <w:r>
        <w:t>:</w:t>
      </w:r>
    </w:p>
    <w:p w14:paraId="4BF29860" w14:textId="77777777" w:rsidR="00435F3F" w:rsidRDefault="00435F3F" w:rsidP="00435F3F">
      <w:pPr>
        <w:spacing w:after="0"/>
      </w:pPr>
      <w:r>
        <w:t>• Look for patterns rather than focusing only on individual scores.</w:t>
      </w:r>
    </w:p>
    <w:p w14:paraId="34CC89EB" w14:textId="77777777" w:rsidR="00435F3F" w:rsidRDefault="00435F3F" w:rsidP="00435F3F">
      <w:pPr>
        <w:spacing w:after="0"/>
      </w:pPr>
      <w:r>
        <w:t>• Pay particular attention to statements with very different scores across the group, as these often indicate inconsistent understanding or uneven practice.</w:t>
      </w:r>
    </w:p>
    <w:p w14:paraId="694B8D2F" w14:textId="25D3DD8E" w:rsidR="00435F3F" w:rsidRDefault="00435F3F" w:rsidP="00435F3F">
      <w:pPr>
        <w:spacing w:after="0"/>
      </w:pPr>
      <w:r>
        <w:t>• You may find it helpful to calculate an average score for each statement and note the range of responses.</w:t>
      </w:r>
    </w:p>
    <w:p w14:paraId="6C634E86" w14:textId="77777777" w:rsidR="00435F3F" w:rsidRDefault="00435F3F" w:rsidP="00435F3F">
      <w:pPr>
        <w:spacing w:after="0"/>
      </w:pPr>
    </w:p>
    <w:p w14:paraId="79A289E6" w14:textId="63343AA9" w:rsidR="00435F3F" w:rsidRDefault="00435F3F" w:rsidP="00435F3F">
      <w:pPr>
        <w:spacing w:after="0"/>
      </w:pPr>
      <w:r>
        <w:t>Now discuss:</w:t>
      </w:r>
    </w:p>
    <w:p w14:paraId="12030B90" w14:textId="69A3EF58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>How does your organisation’s current risk framework account for risks arising from human behaviour, judgement and organisational culture, rather than only financial or operational risks?</w:t>
      </w:r>
    </w:p>
    <w:p w14:paraId="2314E369" w14:textId="77777777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>What formal or informal mechanisms does HR use to capture early signals from employee relations (e.g. complaints, grievances, activism) that might indicate broader organisational risk?</w:t>
      </w:r>
    </w:p>
    <w:p w14:paraId="23AFFA10" w14:textId="77777777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>Which HR data metrics are consistently used to inform risk discussions with senior leadership (e.g. retention trends, absence rates, engagement scores)? How frequently are these reviewed?</w:t>
      </w:r>
    </w:p>
    <w:p w14:paraId="3FAF29DB" w14:textId="67005F7A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 xml:space="preserve">How would you characterise HR’s current role in organisational risk management </w:t>
      </w:r>
      <w:r>
        <w:t>-</w:t>
      </w:r>
      <w:r>
        <w:t xml:space="preserve"> subject matter expert, facilitator, full contributor (on par with other executives), or implementer?</w:t>
      </w:r>
    </w:p>
    <w:p w14:paraId="46E92647" w14:textId="5533943B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>H</w:t>
      </w:r>
      <w:r>
        <w:t>ow effectively does HR monitor changes in employment law and compliance requirements and translate these changes into updated policies and practices across the organisation?</w:t>
      </w:r>
    </w:p>
    <w:p w14:paraId="01C7D0DA" w14:textId="3C7F1BA5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>To what extent are HR and IT risk teams working together to reinforce cyber risk behaviours (e.g. training, policies, escalation procedures)?</w:t>
      </w:r>
    </w:p>
    <w:p w14:paraId="3351176C" w14:textId="48FC668C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 xml:space="preserve">What </w:t>
      </w:r>
      <w:proofErr w:type="gramStart"/>
      <w:r>
        <w:t>are</w:t>
      </w:r>
      <w:proofErr w:type="gramEnd"/>
      <w:r>
        <w:t xml:space="preserve"> the biggest talent risks your organisation is currently facing (e.g. critical skills shortages, succession gaps), and what HR-led actions are in place to mitigate them?</w:t>
      </w:r>
    </w:p>
    <w:p w14:paraId="759B2E81" w14:textId="5D540346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>How prepared is your HR function to support scenario planning or crisis response (e.g. simulation exercises, decision frameworks) when unforeseen risk events occur?</w:t>
      </w:r>
    </w:p>
    <w:p w14:paraId="4C7E0C7E" w14:textId="1AB22A33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>In your organisation, how does leadership actively encourage a culture that openly discusses risk and supports good judgement under pressure?</w:t>
      </w:r>
    </w:p>
    <w:p w14:paraId="6FE16E6D" w14:textId="77777777" w:rsidR="00435F3F" w:rsidRDefault="00435F3F" w:rsidP="00435F3F">
      <w:pPr>
        <w:pStyle w:val="ListParagraph"/>
        <w:numPr>
          <w:ilvl w:val="0"/>
          <w:numId w:val="19"/>
        </w:numPr>
        <w:spacing w:before="80" w:after="40"/>
      </w:pPr>
      <w:r>
        <w:t>What regular forums or structures exist for HR to surface and test assumptions about people-related risks with business leaders (e.g. risk committees, cross-functional reviews)?</w:t>
      </w:r>
    </w:p>
    <w:p w14:paraId="12FA8BC2" w14:textId="521B83CA" w:rsidR="00435F3F" w:rsidRDefault="00435F3F" w:rsidP="00435F3F">
      <w:pPr>
        <w:spacing w:before="80" w:after="40"/>
      </w:pPr>
      <w:r>
        <w:t>Now a</w:t>
      </w:r>
      <w:r>
        <w:t xml:space="preserve">gree two or three actions that will make the biggest difference over the next </w:t>
      </w:r>
      <w:r>
        <w:t>quarter and</w:t>
      </w:r>
      <w:r>
        <w:t xml:space="preserve"> decide how progress will be reviewed.</w:t>
      </w:r>
    </w:p>
    <w:tbl>
      <w:tblPr>
        <w:tblW w:w="11648" w:type="dxa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038"/>
        <w:gridCol w:w="1582"/>
        <w:gridCol w:w="4028"/>
      </w:tblGrid>
      <w:tr w:rsidR="00435F3F" w14:paraId="6ADD5617" w14:textId="77777777" w:rsidTr="00435F3F">
        <w:trPr>
          <w:trHeight w:val="358"/>
          <w:jc w:val="center"/>
        </w:trPr>
        <w:tc>
          <w:tcPr>
            <w:tcW w:w="6038" w:type="dxa"/>
            <w:shd w:val="clear" w:color="auto" w:fill="2F6EA3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A0E5D49" w14:textId="77777777" w:rsidR="00435F3F" w:rsidRPr="00435F3F" w:rsidRDefault="00435F3F" w:rsidP="00BB76C1">
            <w:pPr>
              <w:rPr>
                <w:color w:val="FFFFFF" w:themeColor="background1"/>
              </w:rPr>
            </w:pPr>
            <w:r w:rsidRPr="00435F3F">
              <w:rPr>
                <w:b/>
                <w:color w:val="FFFFFF" w:themeColor="background1"/>
              </w:rPr>
              <w:t>Priority action</w:t>
            </w:r>
          </w:p>
        </w:tc>
        <w:tc>
          <w:tcPr>
            <w:tcW w:w="1582" w:type="dxa"/>
            <w:shd w:val="clear" w:color="auto" w:fill="2F6EA3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341D7696" w14:textId="77777777" w:rsidR="00435F3F" w:rsidRPr="00435F3F" w:rsidRDefault="00435F3F" w:rsidP="00BB76C1">
            <w:pPr>
              <w:rPr>
                <w:color w:val="FFFFFF" w:themeColor="background1"/>
              </w:rPr>
            </w:pPr>
            <w:r w:rsidRPr="00435F3F">
              <w:rPr>
                <w:b/>
                <w:color w:val="FFFFFF" w:themeColor="background1"/>
              </w:rPr>
              <w:t>Owner</w:t>
            </w:r>
          </w:p>
        </w:tc>
        <w:tc>
          <w:tcPr>
            <w:tcW w:w="4028" w:type="dxa"/>
            <w:shd w:val="clear" w:color="auto" w:fill="2F6EA3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695B33C1" w14:textId="77777777" w:rsidR="00435F3F" w:rsidRPr="00435F3F" w:rsidRDefault="00435F3F" w:rsidP="00BB76C1">
            <w:pPr>
              <w:rPr>
                <w:color w:val="FFFFFF" w:themeColor="background1"/>
              </w:rPr>
            </w:pPr>
            <w:r w:rsidRPr="00435F3F">
              <w:rPr>
                <w:b/>
                <w:color w:val="FFFFFF" w:themeColor="background1"/>
              </w:rPr>
              <w:t>Timing / review point</w:t>
            </w:r>
          </w:p>
        </w:tc>
      </w:tr>
      <w:tr w:rsidR="00435F3F" w14:paraId="0A1CF0EC" w14:textId="77777777" w:rsidTr="00435F3F">
        <w:trPr>
          <w:trHeight w:val="348"/>
          <w:jc w:val="center"/>
        </w:trPr>
        <w:tc>
          <w:tcPr>
            <w:tcW w:w="6038" w:type="dxa"/>
            <w:tcMar>
              <w:top w:w="260" w:type="dxa"/>
              <w:left w:w="120" w:type="dxa"/>
              <w:bottom w:w="260" w:type="dxa"/>
              <w:right w:w="120" w:type="dxa"/>
            </w:tcMar>
            <w:vAlign w:val="center"/>
          </w:tcPr>
          <w:p w14:paraId="483CAE89" w14:textId="77777777" w:rsidR="00435F3F" w:rsidRDefault="00435F3F" w:rsidP="00BB76C1"/>
        </w:tc>
        <w:tc>
          <w:tcPr>
            <w:tcW w:w="1582" w:type="dxa"/>
            <w:tcMar>
              <w:top w:w="260" w:type="dxa"/>
              <w:left w:w="120" w:type="dxa"/>
              <w:bottom w:w="260" w:type="dxa"/>
              <w:right w:w="120" w:type="dxa"/>
            </w:tcMar>
            <w:vAlign w:val="center"/>
          </w:tcPr>
          <w:p w14:paraId="5B00931D" w14:textId="77777777" w:rsidR="00435F3F" w:rsidRDefault="00435F3F" w:rsidP="00BB76C1"/>
        </w:tc>
        <w:tc>
          <w:tcPr>
            <w:tcW w:w="4028" w:type="dxa"/>
            <w:tcMar>
              <w:top w:w="260" w:type="dxa"/>
              <w:left w:w="120" w:type="dxa"/>
              <w:bottom w:w="260" w:type="dxa"/>
              <w:right w:w="120" w:type="dxa"/>
            </w:tcMar>
            <w:vAlign w:val="center"/>
          </w:tcPr>
          <w:p w14:paraId="4018951B" w14:textId="77777777" w:rsidR="00435F3F" w:rsidRDefault="00435F3F" w:rsidP="00BB76C1"/>
        </w:tc>
      </w:tr>
      <w:tr w:rsidR="00435F3F" w14:paraId="453F8D5D" w14:textId="77777777" w:rsidTr="00435F3F">
        <w:trPr>
          <w:trHeight w:val="348"/>
          <w:jc w:val="center"/>
        </w:trPr>
        <w:tc>
          <w:tcPr>
            <w:tcW w:w="6038" w:type="dxa"/>
            <w:tcMar>
              <w:top w:w="260" w:type="dxa"/>
              <w:left w:w="120" w:type="dxa"/>
              <w:bottom w:w="260" w:type="dxa"/>
              <w:right w:w="120" w:type="dxa"/>
            </w:tcMar>
            <w:vAlign w:val="center"/>
          </w:tcPr>
          <w:p w14:paraId="1353457C" w14:textId="77777777" w:rsidR="00435F3F" w:rsidRDefault="00435F3F" w:rsidP="00BB76C1"/>
        </w:tc>
        <w:tc>
          <w:tcPr>
            <w:tcW w:w="1582" w:type="dxa"/>
            <w:tcMar>
              <w:top w:w="260" w:type="dxa"/>
              <w:left w:w="120" w:type="dxa"/>
              <w:bottom w:w="260" w:type="dxa"/>
              <w:right w:w="120" w:type="dxa"/>
            </w:tcMar>
            <w:vAlign w:val="center"/>
          </w:tcPr>
          <w:p w14:paraId="7C9D5EEA" w14:textId="77777777" w:rsidR="00435F3F" w:rsidRDefault="00435F3F" w:rsidP="00BB76C1"/>
        </w:tc>
        <w:tc>
          <w:tcPr>
            <w:tcW w:w="4028" w:type="dxa"/>
            <w:tcMar>
              <w:top w:w="260" w:type="dxa"/>
              <w:left w:w="120" w:type="dxa"/>
              <w:bottom w:w="260" w:type="dxa"/>
              <w:right w:w="120" w:type="dxa"/>
            </w:tcMar>
            <w:vAlign w:val="center"/>
          </w:tcPr>
          <w:p w14:paraId="3C4F320A" w14:textId="77777777" w:rsidR="00435F3F" w:rsidRDefault="00435F3F" w:rsidP="00BB76C1"/>
        </w:tc>
      </w:tr>
      <w:tr w:rsidR="00435F3F" w14:paraId="25A36031" w14:textId="77777777" w:rsidTr="00435F3F">
        <w:trPr>
          <w:trHeight w:val="358"/>
          <w:jc w:val="center"/>
        </w:trPr>
        <w:tc>
          <w:tcPr>
            <w:tcW w:w="6038" w:type="dxa"/>
            <w:tcMar>
              <w:top w:w="260" w:type="dxa"/>
              <w:left w:w="120" w:type="dxa"/>
              <w:bottom w:w="260" w:type="dxa"/>
              <w:right w:w="120" w:type="dxa"/>
            </w:tcMar>
            <w:vAlign w:val="center"/>
          </w:tcPr>
          <w:p w14:paraId="321EF98F" w14:textId="77777777" w:rsidR="00435F3F" w:rsidRDefault="00435F3F" w:rsidP="00BB76C1"/>
        </w:tc>
        <w:tc>
          <w:tcPr>
            <w:tcW w:w="1582" w:type="dxa"/>
            <w:tcMar>
              <w:top w:w="260" w:type="dxa"/>
              <w:left w:w="120" w:type="dxa"/>
              <w:bottom w:w="260" w:type="dxa"/>
              <w:right w:w="120" w:type="dxa"/>
            </w:tcMar>
            <w:vAlign w:val="center"/>
          </w:tcPr>
          <w:p w14:paraId="6958B571" w14:textId="77777777" w:rsidR="00435F3F" w:rsidRDefault="00435F3F" w:rsidP="00BB76C1"/>
        </w:tc>
        <w:tc>
          <w:tcPr>
            <w:tcW w:w="4028" w:type="dxa"/>
            <w:tcMar>
              <w:top w:w="260" w:type="dxa"/>
              <w:left w:w="120" w:type="dxa"/>
              <w:bottom w:w="260" w:type="dxa"/>
              <w:right w:w="120" w:type="dxa"/>
            </w:tcMar>
            <w:vAlign w:val="center"/>
          </w:tcPr>
          <w:p w14:paraId="0B35AFBB" w14:textId="77777777" w:rsidR="00435F3F" w:rsidRDefault="00435F3F" w:rsidP="00BB76C1"/>
        </w:tc>
      </w:tr>
    </w:tbl>
    <w:p w14:paraId="6CBF6FC3" w14:textId="42340DDA" w:rsidR="00B80824" w:rsidRPr="00435F3F" w:rsidRDefault="00B80824" w:rsidP="00435F3F">
      <w:pPr>
        <w:rPr>
          <w:rFonts w:ascii="Tahoma" w:hAnsi="Tahoma" w:cs="Tahoma"/>
          <w:color w:val="00073E"/>
          <w:sz w:val="17"/>
          <w:szCs w:val="17"/>
        </w:rPr>
      </w:pPr>
    </w:p>
    <w:sectPr w:rsidR="00B80824" w:rsidRPr="00435F3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62F3" w14:textId="77777777" w:rsidR="00B44811" w:rsidRDefault="00B44811" w:rsidP="000A654D">
      <w:pPr>
        <w:spacing w:after="0" w:line="240" w:lineRule="auto"/>
      </w:pPr>
      <w:r>
        <w:separator/>
      </w:r>
    </w:p>
  </w:endnote>
  <w:endnote w:type="continuationSeparator" w:id="0">
    <w:p w14:paraId="692EA393" w14:textId="77777777" w:rsidR="00B44811" w:rsidRDefault="00B44811" w:rsidP="000A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AE1C" w14:textId="608167AE" w:rsidR="00BC2E57" w:rsidRDefault="00BC2E57" w:rsidP="00BC2E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587041" wp14:editId="69786033">
              <wp:simplePos x="0" y="0"/>
              <wp:positionH relativeFrom="column">
                <wp:posOffset>-469842</wp:posOffset>
              </wp:positionH>
              <wp:positionV relativeFrom="paragraph">
                <wp:posOffset>71755</wp:posOffset>
              </wp:positionV>
              <wp:extent cx="7010400" cy="0"/>
              <wp:effectExtent l="0" t="0" r="0" b="0"/>
              <wp:wrapNone/>
              <wp:docPr id="182612028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D71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B5C82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pt,5.65pt" to="5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" strokecolor="#1d71b9" strokeweight="1pt">
              <v:stroke joinstyle="miter"/>
            </v:line>
          </w:pict>
        </mc:Fallback>
      </mc:AlternateContent>
    </w:r>
  </w:p>
  <w:p w14:paraId="31E87184" w14:textId="75ADC760" w:rsidR="00BC2E57" w:rsidRPr="00EB7287" w:rsidRDefault="00EA4D12" w:rsidP="00BC2E57">
    <w:pPr>
      <w:pStyle w:val="Footer"/>
      <w:rPr>
        <w:rFonts w:ascii="Verdana" w:hAnsi="Verdana" w:cs="Arial"/>
        <w:color w:val="404040" w:themeColor="text1" w:themeTint="BF"/>
        <w:sz w:val="20"/>
        <w:szCs w:val="20"/>
        <w:shd w:val="clear" w:color="auto" w:fill="FFFFFF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88848C0" wp14:editId="5F41AE13">
          <wp:simplePos x="0" y="0"/>
          <wp:positionH relativeFrom="rightMargin">
            <wp:posOffset>198120</wp:posOffset>
          </wp:positionH>
          <wp:positionV relativeFrom="paragraph">
            <wp:posOffset>190500</wp:posOffset>
          </wp:positionV>
          <wp:extent cx="344805" cy="314325"/>
          <wp:effectExtent l="0" t="0" r="0" b="9525"/>
          <wp:wrapSquare wrapText="bothSides"/>
          <wp:docPr id="1007372883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38521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0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E57">
      <w:rPr>
        <w:noProof/>
      </w:rPr>
      <w:drawing>
        <wp:anchor distT="0" distB="0" distL="114300" distR="114300" simplePos="0" relativeHeight="251663360" behindDoc="0" locked="0" layoutInCell="1" allowOverlap="1" wp14:anchorId="3F496059" wp14:editId="42B20C99">
          <wp:simplePos x="0" y="0"/>
          <wp:positionH relativeFrom="column">
            <wp:posOffset>7010400</wp:posOffset>
          </wp:positionH>
          <wp:positionV relativeFrom="paragraph">
            <wp:posOffset>132570</wp:posOffset>
          </wp:positionV>
          <wp:extent cx="298450" cy="271780"/>
          <wp:effectExtent l="0" t="0" r="6350" b="0"/>
          <wp:wrapSquare wrapText="bothSides"/>
          <wp:docPr id="83149240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38521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" cy="27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E57">
      <w:rPr>
        <w:rFonts w:ascii="Verdana" w:hAnsi="Verdana" w:cs="Arial"/>
        <w:color w:val="404040" w:themeColor="text1" w:themeTint="BF"/>
        <w:sz w:val="20"/>
        <w:szCs w:val="20"/>
        <w:shd w:val="clear" w:color="auto" w:fill="FFFFFF"/>
      </w:rPr>
      <w:t xml:space="preserve">     </w:t>
    </w:r>
    <w:r w:rsidR="00BC2E57">
      <w:rPr>
        <w:rFonts w:ascii="Verdana" w:hAnsi="Verdana" w:cs="Arial"/>
        <w:color w:val="404040" w:themeColor="text1" w:themeTint="BF"/>
        <w:sz w:val="18"/>
        <w:szCs w:val="18"/>
        <w:shd w:val="clear" w:color="auto" w:fill="FFFFFF"/>
      </w:rPr>
      <w:t xml:space="preserve">Corporate Research Forum | </w:t>
    </w:r>
    <w:r w:rsidR="00BC2E57" w:rsidRPr="009A4AA3">
      <w:rPr>
        <w:rFonts w:ascii="Verdana" w:hAnsi="Verdana" w:cs="Arial"/>
        <w:color w:val="404040" w:themeColor="text1" w:themeTint="BF"/>
        <w:sz w:val="18"/>
        <w:szCs w:val="18"/>
        <w:shd w:val="clear" w:color="auto" w:fill="FFFFFF"/>
      </w:rPr>
      <w:t xml:space="preserve">42 Berners St, London W1T </w:t>
    </w:r>
    <w:proofErr w:type="gramStart"/>
    <w:r w:rsidR="00BC2E57" w:rsidRPr="009A4AA3">
      <w:rPr>
        <w:rFonts w:ascii="Verdana" w:hAnsi="Verdana" w:cs="Arial"/>
        <w:color w:val="404040" w:themeColor="text1" w:themeTint="BF"/>
        <w:sz w:val="18"/>
        <w:szCs w:val="18"/>
        <w:shd w:val="clear" w:color="auto" w:fill="FFFFFF"/>
      </w:rPr>
      <w:t>3ND</w:t>
    </w:r>
    <w:proofErr w:type="gramEnd"/>
  </w:p>
  <w:p w14:paraId="3D579E15" w14:textId="54C71CEE" w:rsidR="00BC2E57" w:rsidRPr="00F6063F" w:rsidRDefault="00BC2E57" w:rsidP="00BC2E57">
    <w:pPr>
      <w:pStyle w:val="Footer"/>
      <w:rPr>
        <w:rFonts w:ascii="Verdana" w:hAnsi="Verdana" w:cs="Arial"/>
        <w:color w:val="404040" w:themeColor="text1" w:themeTint="BF"/>
        <w:sz w:val="18"/>
        <w:szCs w:val="18"/>
        <w:shd w:val="clear" w:color="auto" w:fill="FFFFFF"/>
      </w:rPr>
    </w:pPr>
    <w:r>
      <w:rPr>
        <w:rFonts w:ascii="Verdana" w:hAnsi="Verdana" w:cs="Arial"/>
        <w:color w:val="404040" w:themeColor="text1" w:themeTint="BF"/>
        <w:sz w:val="18"/>
        <w:szCs w:val="18"/>
        <w:shd w:val="clear" w:color="auto" w:fill="FFFFFF"/>
      </w:rPr>
      <w:t xml:space="preserve">      +44 (0)20 3457 2640 | </w:t>
    </w:r>
    <w:hyperlink r:id="rId2" w:history="1">
      <w:r w:rsidRPr="00514AAB">
        <w:rPr>
          <w:rStyle w:val="Hyperlink"/>
          <w:rFonts w:ascii="Verdana" w:hAnsi="Verdana" w:cs="Arial"/>
          <w:sz w:val="18"/>
          <w:szCs w:val="18"/>
          <w:shd w:val="clear" w:color="auto" w:fill="FFFFFF"/>
        </w:rPr>
        <w:t>www.crforum.co.uk</w:t>
      </w:r>
    </w:hyperlink>
    <w:r>
      <w:rPr>
        <w:rFonts w:ascii="Verdana" w:hAnsi="Verdana" w:cs="Arial"/>
        <w:color w:val="404040" w:themeColor="text1" w:themeTint="BF"/>
        <w:sz w:val="18"/>
        <w:szCs w:val="18"/>
        <w:shd w:val="clear" w:color="auto" w:fill="FFFFFF"/>
      </w:rPr>
      <w:t xml:space="preserve"> </w:t>
    </w:r>
  </w:p>
  <w:p w14:paraId="42FB40EA" w14:textId="1D196E7A" w:rsidR="007841F4" w:rsidRDefault="007841F4" w:rsidP="0086312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1F4E" w14:textId="77777777" w:rsidR="00B44811" w:rsidRDefault="00B44811" w:rsidP="000A654D">
      <w:pPr>
        <w:spacing w:after="0" w:line="240" w:lineRule="auto"/>
      </w:pPr>
      <w:r>
        <w:separator/>
      </w:r>
    </w:p>
  </w:footnote>
  <w:footnote w:type="continuationSeparator" w:id="0">
    <w:p w14:paraId="3D1F7F61" w14:textId="77777777" w:rsidR="00B44811" w:rsidRDefault="00B44811" w:rsidP="000A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2E83" w14:textId="2B6D1C11" w:rsidR="000A654D" w:rsidRDefault="00EA4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88C01" wp14:editId="1A514B7D">
              <wp:simplePos x="0" y="0"/>
              <wp:positionH relativeFrom="column">
                <wp:posOffset>-643890</wp:posOffset>
              </wp:positionH>
              <wp:positionV relativeFrom="paragraph">
                <wp:posOffset>300413</wp:posOffset>
              </wp:positionV>
              <wp:extent cx="7010400" cy="0"/>
              <wp:effectExtent l="0" t="0" r="0" b="0"/>
              <wp:wrapNone/>
              <wp:docPr id="3122677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D71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C97DE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pt,23.65pt" to="501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" strokecolor="#1d71b9" strokeweight="1pt">
              <v:stroke joinstyle="miter"/>
            </v:line>
          </w:pict>
        </mc:Fallback>
      </mc:AlternateContent>
    </w:r>
    <w:r w:rsidR="00F678FC">
      <w:rPr>
        <w:noProof/>
      </w:rPr>
      <w:drawing>
        <wp:anchor distT="0" distB="0" distL="114300" distR="114300" simplePos="0" relativeHeight="251659264" behindDoc="0" locked="0" layoutInCell="1" allowOverlap="1" wp14:anchorId="54685E76" wp14:editId="13DA8E7F">
          <wp:simplePos x="0" y="0"/>
          <wp:positionH relativeFrom="column">
            <wp:posOffset>5790219</wp:posOffset>
          </wp:positionH>
          <wp:positionV relativeFrom="paragraph">
            <wp:posOffset>-277842</wp:posOffset>
          </wp:positionV>
          <wp:extent cx="546100" cy="497840"/>
          <wp:effectExtent l="0" t="0" r="0" b="0"/>
          <wp:wrapSquare wrapText="bothSides"/>
          <wp:docPr id="1942338521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38521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1AF"/>
    <w:multiLevelType w:val="hybridMultilevel"/>
    <w:tmpl w:val="D64E1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0D98"/>
    <w:multiLevelType w:val="hybridMultilevel"/>
    <w:tmpl w:val="825801D0"/>
    <w:lvl w:ilvl="0" w:tplc="6366B8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54C3"/>
    <w:multiLevelType w:val="hybridMultilevel"/>
    <w:tmpl w:val="F97CB1B2"/>
    <w:lvl w:ilvl="0" w:tplc="BE9E3470">
      <w:start w:val="1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0314"/>
    <w:multiLevelType w:val="hybridMultilevel"/>
    <w:tmpl w:val="D690D4FA"/>
    <w:lvl w:ilvl="0" w:tplc="3D647B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02D6C"/>
    <w:multiLevelType w:val="hybridMultilevel"/>
    <w:tmpl w:val="ACB64C32"/>
    <w:lvl w:ilvl="0" w:tplc="9A7ABD3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460A"/>
    <w:multiLevelType w:val="hybridMultilevel"/>
    <w:tmpl w:val="C2549B88"/>
    <w:lvl w:ilvl="0" w:tplc="3BDE3DF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03AC1"/>
    <w:multiLevelType w:val="hybridMultilevel"/>
    <w:tmpl w:val="56D251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1A6C1F"/>
    <w:multiLevelType w:val="hybridMultilevel"/>
    <w:tmpl w:val="7D1AA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B50C2"/>
    <w:multiLevelType w:val="hybridMultilevel"/>
    <w:tmpl w:val="0CC8C2A0"/>
    <w:lvl w:ilvl="0" w:tplc="B1F6A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45A7"/>
    <w:multiLevelType w:val="hybridMultilevel"/>
    <w:tmpl w:val="5B924E44"/>
    <w:lvl w:ilvl="0" w:tplc="ECBEF6EE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A501E6"/>
    <w:multiLevelType w:val="hybridMultilevel"/>
    <w:tmpl w:val="A73E6882"/>
    <w:lvl w:ilvl="0" w:tplc="A6FCBFA4">
      <w:start w:val="1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C1806"/>
    <w:multiLevelType w:val="hybridMultilevel"/>
    <w:tmpl w:val="BD02A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63639"/>
    <w:multiLevelType w:val="hybridMultilevel"/>
    <w:tmpl w:val="F002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C639F"/>
    <w:multiLevelType w:val="hybridMultilevel"/>
    <w:tmpl w:val="898E7486"/>
    <w:lvl w:ilvl="0" w:tplc="2CA08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B457F6"/>
    <w:multiLevelType w:val="hybridMultilevel"/>
    <w:tmpl w:val="77461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74B88"/>
    <w:multiLevelType w:val="hybridMultilevel"/>
    <w:tmpl w:val="D0306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77CC4"/>
    <w:multiLevelType w:val="hybridMultilevel"/>
    <w:tmpl w:val="EE5CF2F8"/>
    <w:lvl w:ilvl="0" w:tplc="FA0C3DA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532C1"/>
    <w:multiLevelType w:val="multilevel"/>
    <w:tmpl w:val="AC1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72B87"/>
    <w:multiLevelType w:val="hybridMultilevel"/>
    <w:tmpl w:val="B81EFA20"/>
    <w:lvl w:ilvl="0" w:tplc="B4F23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686489">
    <w:abstractNumId w:val="1"/>
  </w:num>
  <w:num w:numId="2" w16cid:durableId="244462768">
    <w:abstractNumId w:val="16"/>
  </w:num>
  <w:num w:numId="3" w16cid:durableId="256138413">
    <w:abstractNumId w:val="5"/>
  </w:num>
  <w:num w:numId="4" w16cid:durableId="1256206337">
    <w:abstractNumId w:val="18"/>
  </w:num>
  <w:num w:numId="5" w16cid:durableId="79257311">
    <w:abstractNumId w:val="17"/>
  </w:num>
  <w:num w:numId="6" w16cid:durableId="1411270996">
    <w:abstractNumId w:val="2"/>
  </w:num>
  <w:num w:numId="7" w16cid:durableId="606042875">
    <w:abstractNumId w:val="10"/>
  </w:num>
  <w:num w:numId="8" w16cid:durableId="117068452">
    <w:abstractNumId w:val="6"/>
  </w:num>
  <w:num w:numId="9" w16cid:durableId="938441236">
    <w:abstractNumId w:val="9"/>
  </w:num>
  <w:num w:numId="10" w16cid:durableId="912130077">
    <w:abstractNumId w:val="13"/>
  </w:num>
  <w:num w:numId="11" w16cid:durableId="32771209">
    <w:abstractNumId w:val="3"/>
  </w:num>
  <w:num w:numId="12" w16cid:durableId="1037437551">
    <w:abstractNumId w:val="0"/>
  </w:num>
  <w:num w:numId="13" w16cid:durableId="239338360">
    <w:abstractNumId w:val="4"/>
  </w:num>
  <w:num w:numId="14" w16cid:durableId="868494332">
    <w:abstractNumId w:val="11"/>
  </w:num>
  <w:num w:numId="15" w16cid:durableId="563414598">
    <w:abstractNumId w:val="15"/>
  </w:num>
  <w:num w:numId="16" w16cid:durableId="1525436992">
    <w:abstractNumId w:val="7"/>
  </w:num>
  <w:num w:numId="17" w16cid:durableId="1244266526">
    <w:abstractNumId w:val="12"/>
  </w:num>
  <w:num w:numId="18" w16cid:durableId="941037520">
    <w:abstractNumId w:val="14"/>
  </w:num>
  <w:num w:numId="19" w16cid:durableId="2024477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CA"/>
    <w:rsid w:val="0004076D"/>
    <w:rsid w:val="00083A17"/>
    <w:rsid w:val="0008587B"/>
    <w:rsid w:val="000A654D"/>
    <w:rsid w:val="000B182E"/>
    <w:rsid w:val="000C1459"/>
    <w:rsid w:val="000C17E3"/>
    <w:rsid w:val="000E334E"/>
    <w:rsid w:val="000F03A7"/>
    <w:rsid w:val="001132BB"/>
    <w:rsid w:val="00165D59"/>
    <w:rsid w:val="001663EB"/>
    <w:rsid w:val="00182226"/>
    <w:rsid w:val="00190636"/>
    <w:rsid w:val="00193C19"/>
    <w:rsid w:val="001A01CA"/>
    <w:rsid w:val="001C152B"/>
    <w:rsid w:val="001C3039"/>
    <w:rsid w:val="001D0F8F"/>
    <w:rsid w:val="001D1354"/>
    <w:rsid w:val="001E787C"/>
    <w:rsid w:val="00200573"/>
    <w:rsid w:val="0020094D"/>
    <w:rsid w:val="0022465C"/>
    <w:rsid w:val="00224E56"/>
    <w:rsid w:val="00227EAD"/>
    <w:rsid w:val="00231225"/>
    <w:rsid w:val="002424D7"/>
    <w:rsid w:val="00244184"/>
    <w:rsid w:val="00246000"/>
    <w:rsid w:val="002468BE"/>
    <w:rsid w:val="00254B5F"/>
    <w:rsid w:val="00283877"/>
    <w:rsid w:val="00290B19"/>
    <w:rsid w:val="002A6B52"/>
    <w:rsid w:val="002D1702"/>
    <w:rsid w:val="002E03DC"/>
    <w:rsid w:val="002E7270"/>
    <w:rsid w:val="002F0211"/>
    <w:rsid w:val="002F08B3"/>
    <w:rsid w:val="003041BA"/>
    <w:rsid w:val="003068D6"/>
    <w:rsid w:val="00315992"/>
    <w:rsid w:val="00330554"/>
    <w:rsid w:val="003434AF"/>
    <w:rsid w:val="00355A60"/>
    <w:rsid w:val="00371F04"/>
    <w:rsid w:val="00372B5C"/>
    <w:rsid w:val="00376A54"/>
    <w:rsid w:val="003854FD"/>
    <w:rsid w:val="0039494A"/>
    <w:rsid w:val="003B48DD"/>
    <w:rsid w:val="003B7979"/>
    <w:rsid w:val="003D014E"/>
    <w:rsid w:val="003E1F12"/>
    <w:rsid w:val="003F50E9"/>
    <w:rsid w:val="004265E5"/>
    <w:rsid w:val="00430671"/>
    <w:rsid w:val="00435F3F"/>
    <w:rsid w:val="004452A5"/>
    <w:rsid w:val="004B0004"/>
    <w:rsid w:val="004B5249"/>
    <w:rsid w:val="004C4A30"/>
    <w:rsid w:val="004D7682"/>
    <w:rsid w:val="004E32DC"/>
    <w:rsid w:val="00522AD4"/>
    <w:rsid w:val="00533C5B"/>
    <w:rsid w:val="00536133"/>
    <w:rsid w:val="00545145"/>
    <w:rsid w:val="00554315"/>
    <w:rsid w:val="0056370D"/>
    <w:rsid w:val="0056505E"/>
    <w:rsid w:val="00567808"/>
    <w:rsid w:val="005715EA"/>
    <w:rsid w:val="005752CD"/>
    <w:rsid w:val="005A213B"/>
    <w:rsid w:val="005C30A2"/>
    <w:rsid w:val="005F28FF"/>
    <w:rsid w:val="00613A82"/>
    <w:rsid w:val="00613E56"/>
    <w:rsid w:val="00614764"/>
    <w:rsid w:val="00617178"/>
    <w:rsid w:val="00647B77"/>
    <w:rsid w:val="00651C83"/>
    <w:rsid w:val="0065731B"/>
    <w:rsid w:val="00657F79"/>
    <w:rsid w:val="00671285"/>
    <w:rsid w:val="0067670D"/>
    <w:rsid w:val="00677E7E"/>
    <w:rsid w:val="0069053E"/>
    <w:rsid w:val="006B1019"/>
    <w:rsid w:val="006B1C99"/>
    <w:rsid w:val="006C35EE"/>
    <w:rsid w:val="006E10FE"/>
    <w:rsid w:val="006E1F92"/>
    <w:rsid w:val="006E20A3"/>
    <w:rsid w:val="006E30C2"/>
    <w:rsid w:val="006E6037"/>
    <w:rsid w:val="006F27B9"/>
    <w:rsid w:val="006F6838"/>
    <w:rsid w:val="00716992"/>
    <w:rsid w:val="00726735"/>
    <w:rsid w:val="00736D68"/>
    <w:rsid w:val="007509E5"/>
    <w:rsid w:val="00751868"/>
    <w:rsid w:val="00751C4A"/>
    <w:rsid w:val="00755B72"/>
    <w:rsid w:val="00757172"/>
    <w:rsid w:val="007774EC"/>
    <w:rsid w:val="00783958"/>
    <w:rsid w:val="007841F4"/>
    <w:rsid w:val="00786C7D"/>
    <w:rsid w:val="007A485D"/>
    <w:rsid w:val="007B3630"/>
    <w:rsid w:val="007F1980"/>
    <w:rsid w:val="007F32C5"/>
    <w:rsid w:val="00832365"/>
    <w:rsid w:val="00833FF2"/>
    <w:rsid w:val="0085093D"/>
    <w:rsid w:val="0086312F"/>
    <w:rsid w:val="00864E8B"/>
    <w:rsid w:val="008B7AD0"/>
    <w:rsid w:val="008C323A"/>
    <w:rsid w:val="008C379D"/>
    <w:rsid w:val="008C5674"/>
    <w:rsid w:val="008C6FEB"/>
    <w:rsid w:val="008E7D8A"/>
    <w:rsid w:val="008F0D35"/>
    <w:rsid w:val="008F496D"/>
    <w:rsid w:val="00902222"/>
    <w:rsid w:val="00903D8B"/>
    <w:rsid w:val="00927235"/>
    <w:rsid w:val="00930168"/>
    <w:rsid w:val="00941156"/>
    <w:rsid w:val="009603FC"/>
    <w:rsid w:val="00962057"/>
    <w:rsid w:val="0096677B"/>
    <w:rsid w:val="00971FF4"/>
    <w:rsid w:val="00976614"/>
    <w:rsid w:val="00980064"/>
    <w:rsid w:val="00985C1B"/>
    <w:rsid w:val="0099376B"/>
    <w:rsid w:val="009A1398"/>
    <w:rsid w:val="009D0E1B"/>
    <w:rsid w:val="009D2DEE"/>
    <w:rsid w:val="009D3F52"/>
    <w:rsid w:val="009E35EF"/>
    <w:rsid w:val="009E7113"/>
    <w:rsid w:val="00A006E6"/>
    <w:rsid w:val="00A14473"/>
    <w:rsid w:val="00A17764"/>
    <w:rsid w:val="00A40349"/>
    <w:rsid w:val="00A45104"/>
    <w:rsid w:val="00A55F1A"/>
    <w:rsid w:val="00A62738"/>
    <w:rsid w:val="00A7629D"/>
    <w:rsid w:val="00A8395B"/>
    <w:rsid w:val="00AA63AB"/>
    <w:rsid w:val="00AB52B9"/>
    <w:rsid w:val="00AE2C52"/>
    <w:rsid w:val="00AE7803"/>
    <w:rsid w:val="00B04055"/>
    <w:rsid w:val="00B223DB"/>
    <w:rsid w:val="00B322A0"/>
    <w:rsid w:val="00B323C0"/>
    <w:rsid w:val="00B32FAF"/>
    <w:rsid w:val="00B44811"/>
    <w:rsid w:val="00B630B5"/>
    <w:rsid w:val="00B80824"/>
    <w:rsid w:val="00B933BF"/>
    <w:rsid w:val="00B95738"/>
    <w:rsid w:val="00BB17B6"/>
    <w:rsid w:val="00BC2E57"/>
    <w:rsid w:val="00BC4E84"/>
    <w:rsid w:val="00BE55E0"/>
    <w:rsid w:val="00BF28FA"/>
    <w:rsid w:val="00BF7782"/>
    <w:rsid w:val="00C23BBD"/>
    <w:rsid w:val="00C25C16"/>
    <w:rsid w:val="00C30CDF"/>
    <w:rsid w:val="00C36EBB"/>
    <w:rsid w:val="00C407DB"/>
    <w:rsid w:val="00C711C2"/>
    <w:rsid w:val="00C916BD"/>
    <w:rsid w:val="00CC5CB8"/>
    <w:rsid w:val="00CD1BC3"/>
    <w:rsid w:val="00CD5457"/>
    <w:rsid w:val="00CE031A"/>
    <w:rsid w:val="00CF5C99"/>
    <w:rsid w:val="00D17C11"/>
    <w:rsid w:val="00D27352"/>
    <w:rsid w:val="00D32CD1"/>
    <w:rsid w:val="00D47838"/>
    <w:rsid w:val="00D57878"/>
    <w:rsid w:val="00D612AE"/>
    <w:rsid w:val="00D93E90"/>
    <w:rsid w:val="00D94C82"/>
    <w:rsid w:val="00DB08EE"/>
    <w:rsid w:val="00DB2C83"/>
    <w:rsid w:val="00DB3E8A"/>
    <w:rsid w:val="00DB57A2"/>
    <w:rsid w:val="00DC5F37"/>
    <w:rsid w:val="00E1132C"/>
    <w:rsid w:val="00E16203"/>
    <w:rsid w:val="00E26DF3"/>
    <w:rsid w:val="00E407A0"/>
    <w:rsid w:val="00E444F1"/>
    <w:rsid w:val="00E451FD"/>
    <w:rsid w:val="00E53545"/>
    <w:rsid w:val="00EA4D12"/>
    <w:rsid w:val="00EB7287"/>
    <w:rsid w:val="00EC7B7E"/>
    <w:rsid w:val="00EE0455"/>
    <w:rsid w:val="00EE5451"/>
    <w:rsid w:val="00F043AA"/>
    <w:rsid w:val="00F12F2B"/>
    <w:rsid w:val="00F14B92"/>
    <w:rsid w:val="00F1506C"/>
    <w:rsid w:val="00F678FC"/>
    <w:rsid w:val="00F92D00"/>
    <w:rsid w:val="00FA31EC"/>
    <w:rsid w:val="00FA37D1"/>
    <w:rsid w:val="00FB034B"/>
    <w:rsid w:val="00FF69B2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F85F4"/>
  <w15:chartTrackingRefBased/>
  <w15:docId w15:val="{F2600A05-067A-4DC7-8FE3-FF6B067A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F3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1E3C72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F3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1E3C72"/>
      <w:sz w:val="23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54D"/>
  </w:style>
  <w:style w:type="paragraph" w:styleId="Footer">
    <w:name w:val="footer"/>
    <w:basedOn w:val="Normal"/>
    <w:link w:val="FooterChar"/>
    <w:uiPriority w:val="99"/>
    <w:unhideWhenUsed/>
    <w:rsid w:val="000A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54D"/>
  </w:style>
  <w:style w:type="character" w:styleId="Hyperlink">
    <w:name w:val="Hyperlink"/>
    <w:basedOn w:val="DefaultParagraphFont"/>
    <w:uiPriority w:val="99"/>
    <w:unhideWhenUsed/>
    <w:rsid w:val="00C36E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E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2C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1C83"/>
    <w:pPr>
      <w:ind w:left="720"/>
      <w:contextualSpacing/>
    </w:pPr>
  </w:style>
  <w:style w:type="table" w:customStyle="1" w:styleId="SessionPlan">
    <w:name w:val="Session Plan"/>
    <w:basedOn w:val="TableNormal"/>
    <w:uiPriority w:val="99"/>
    <w:rsid w:val="00CE031A"/>
    <w:pPr>
      <w:spacing w:after="0" w:line="240" w:lineRule="auto"/>
    </w:pPr>
    <w:rPr>
      <w:rFonts w:ascii="Trebuchet MS" w:eastAsiaTheme="minorEastAsia" w:hAnsi="Trebuchet MS"/>
      <w:sz w:val="24"/>
      <w:szCs w:val="24"/>
      <w:lang w:val="en-US" w:eastAsia="ja-JP"/>
    </w:rPr>
    <w:tblPr/>
    <w:tblStylePr w:type="firstRow">
      <w:rPr>
        <w:caps/>
        <w:smallCaps w:val="0"/>
      </w:rPr>
    </w:tblStylePr>
  </w:style>
  <w:style w:type="paragraph" w:styleId="NormalWeb">
    <w:name w:val="Normal (Web)"/>
    <w:basedOn w:val="Normal"/>
    <w:uiPriority w:val="99"/>
    <w:semiHidden/>
    <w:unhideWhenUsed/>
    <w:rsid w:val="000F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35F3F"/>
    <w:rPr>
      <w:rFonts w:asciiTheme="majorHAnsi" w:eastAsiaTheme="majorEastAsia" w:hAnsiTheme="majorHAnsi" w:cstheme="majorBidi"/>
      <w:b/>
      <w:bCs/>
      <w:color w:val="1E3C7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35F3F"/>
    <w:rPr>
      <w:rFonts w:asciiTheme="majorHAnsi" w:eastAsiaTheme="majorEastAsia" w:hAnsiTheme="majorHAnsi" w:cstheme="majorBidi"/>
      <w:b/>
      <w:bCs/>
      <w:color w:val="1E3C72"/>
      <w:sz w:val="23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5F3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E3C72"/>
      <w:spacing w:val="5"/>
      <w:kern w:val="28"/>
      <w:sz w:val="40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35F3F"/>
    <w:rPr>
      <w:rFonts w:asciiTheme="majorHAnsi" w:eastAsiaTheme="majorEastAsia" w:hAnsiTheme="majorHAnsi" w:cstheme="majorBidi"/>
      <w:b/>
      <w:color w:val="1E3C72"/>
      <w:spacing w:val="5"/>
      <w:kern w:val="28"/>
      <w:sz w:val="40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forum.co.uk" TargetMode="External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22cd0-cdcb-4ae5-b886-0bb5b987959a">
      <Terms xmlns="http://schemas.microsoft.com/office/infopath/2007/PartnerControls"/>
    </lcf76f155ced4ddcb4097134ff3c332f>
    <TaxCatchAll xmlns="240b3d13-c856-4c2d-ba22-0ace5ac82f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8643C5303384F95FB8A82C9325ACD" ma:contentTypeVersion="13" ma:contentTypeDescription="Create a new document." ma:contentTypeScope="" ma:versionID="c25251cf43c0a4a5d6a1ec137513552c">
  <xsd:schema xmlns:xsd="http://www.w3.org/2001/XMLSchema" xmlns:xs="http://www.w3.org/2001/XMLSchema" xmlns:p="http://schemas.microsoft.com/office/2006/metadata/properties" xmlns:ns2="79822cd0-cdcb-4ae5-b886-0bb5b987959a" xmlns:ns3="240b3d13-c856-4c2d-ba22-0ace5ac82fc3" targetNamespace="http://schemas.microsoft.com/office/2006/metadata/properties" ma:root="true" ma:fieldsID="0ace3a9e7ffe20010b1bf36c4b69a682" ns2:_="" ns3:_="">
    <xsd:import namespace="79822cd0-cdcb-4ae5-b886-0bb5b987959a"/>
    <xsd:import namespace="240b3d13-c856-4c2d-ba22-0ace5ac82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22cd0-cdcb-4ae5-b886-0bb5b9879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5f9d35-eff7-44cb-a38b-cc6a572c9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3d13-c856-4c2d-ba22-0ace5ac82f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ea19f-345b-49bb-b329-a969e6a210e3}" ma:internalName="TaxCatchAll" ma:showField="CatchAllData" ma:web="240b3d13-c856-4c2d-ba22-0ace5ac82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430F9-C7CE-4BA4-9F69-E305818D5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C8219-B01F-4765-B70D-4E1D4940F93C}">
  <ds:schemaRefs>
    <ds:schemaRef ds:uri="http://schemas.microsoft.com/office/2006/metadata/properties"/>
    <ds:schemaRef ds:uri="http://schemas.microsoft.com/office/infopath/2007/PartnerControls"/>
    <ds:schemaRef ds:uri="79822cd0-cdcb-4ae5-b886-0bb5b987959a"/>
    <ds:schemaRef ds:uri="240b3d13-c856-4c2d-ba22-0ace5ac82fc3"/>
  </ds:schemaRefs>
</ds:datastoreItem>
</file>

<file path=customXml/itemProps3.xml><?xml version="1.0" encoding="utf-8"?>
<ds:datastoreItem xmlns:ds="http://schemas.openxmlformats.org/officeDocument/2006/customXml" ds:itemID="{01DA9C4D-CF58-41CE-A904-3674CE26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22cd0-cdcb-4ae5-b886-0bb5b987959a"/>
    <ds:schemaRef ds:uri="240b3d13-c856-4c2d-ba22-0ace5ac82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3552</Characters>
  <Application>Microsoft Office Word</Application>
  <DocSecurity>0</DocSecurity>
  <Lines>104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Account</dc:creator>
  <cp:keywords/>
  <dc:description/>
  <cp:lastModifiedBy>Will Pemberton</cp:lastModifiedBy>
  <cp:revision>2</cp:revision>
  <cp:lastPrinted>2026-03-16T12:39:00Z</cp:lastPrinted>
  <dcterms:created xsi:type="dcterms:W3CDTF">2026-04-07T08:53:00Z</dcterms:created>
  <dcterms:modified xsi:type="dcterms:W3CDTF">2026-04-07T08:53:00Z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0x0101000448643C5303384F95FB8A82C9325ACD</vt:lpwstr>
  </property>
  <property fmtid="{D5CDD505-2E9C-101B-9397-08002B2CF9AE}" pid="3" name="MediaServiceImageTags">
    <vt:lpwstr/>
  </property>
</Properties>
</file>